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F143" w14:textId="27AB6DA6" w:rsidR="009E5362" w:rsidRPr="003928A7" w:rsidRDefault="003928A7" w:rsidP="009F7263">
      <w:pPr>
        <w:spacing w:line="240" w:lineRule="exact"/>
        <w:ind w:left="7797"/>
        <w:rPr>
          <w:rFonts w:ascii="Times New Roman" w:hAnsi="Times New Roman" w:cs="Times New Roman"/>
          <w:b/>
          <w:bCs/>
          <w:sz w:val="24"/>
          <w:szCs w:val="24"/>
        </w:rPr>
      </w:pPr>
      <w:r w:rsidRPr="003928A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65E9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72E6D55" w14:textId="77777777" w:rsidR="003928A7" w:rsidRPr="003928A7" w:rsidRDefault="003928A7" w:rsidP="009F726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52ED16B" w14:textId="6491CE99" w:rsidR="003928A7" w:rsidRPr="003928A7" w:rsidRDefault="00BF1D54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5387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В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 xml:space="preserve"> _________</w:t>
      </w:r>
      <w:r>
        <w:rPr>
          <w:b w:val="0"/>
          <w:color w:val="000000"/>
          <w:sz w:val="24"/>
          <w:szCs w:val="24"/>
          <w:shd w:val="clear" w:color="auto" w:fill="FFFFFF"/>
        </w:rPr>
        <w:t>_____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>районн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ый 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 xml:space="preserve">суд г. Москвы </w:t>
      </w:r>
    </w:p>
    <w:p w14:paraId="70249A22" w14:textId="77777777" w:rsidR="003928A7" w:rsidRPr="003928A7" w:rsidRDefault="003928A7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538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473A0742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Адвоката _____________________________</w:t>
      </w:r>
    </w:p>
    <w:p w14:paraId="18354107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E0C590C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0E3B0745" w14:textId="77777777" w:rsidR="004E0F50" w:rsidRDefault="004E0F50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Адрес для извещений:</w:t>
      </w:r>
    </w:p>
    <w:p w14:paraId="4AC10158" w14:textId="0992A74E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695D5A98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6959F4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0DACAC3A" w14:textId="77777777" w:rsidR="003928A7" w:rsidRPr="003928A7" w:rsidRDefault="003928A7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3457E498" w14:textId="77777777" w:rsidR="003928A7" w:rsidRPr="003928A7" w:rsidRDefault="003928A7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ХОДАТАЙСТВО</w:t>
      </w:r>
    </w:p>
    <w:p w14:paraId="686BBDC9" w14:textId="77777777" w:rsidR="004E0F50" w:rsidRDefault="003928A7" w:rsidP="004E0F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>о привлечении Адвокатской палаты г. Москвы</w:t>
      </w:r>
    </w:p>
    <w:p w14:paraId="2AE9658D" w14:textId="085CAE4D" w:rsidR="003928A7" w:rsidRPr="003928A7" w:rsidRDefault="003928A7" w:rsidP="004E0F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 в качестве заинтересованного лица</w:t>
      </w:r>
    </w:p>
    <w:p w14:paraId="0A57E152" w14:textId="77777777" w:rsidR="004E0F50" w:rsidRDefault="004E0F50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56E98CE4" w14:textId="694BEB57" w:rsidR="003928A7" w:rsidRPr="003928A7" w:rsidRDefault="003928A7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На «__»</w:t>
      </w:r>
      <w:r w:rsidR="003E7709">
        <w:rPr>
          <w:b w:val="0"/>
          <w:color w:val="000000"/>
          <w:sz w:val="24"/>
          <w:szCs w:val="24"/>
        </w:rPr>
        <w:t xml:space="preserve"> </w:t>
      </w:r>
      <w:r w:rsidRPr="003928A7">
        <w:rPr>
          <w:b w:val="0"/>
          <w:color w:val="000000"/>
          <w:sz w:val="24"/>
          <w:szCs w:val="24"/>
        </w:rPr>
        <w:t>_______</w:t>
      </w:r>
      <w:r w:rsidR="003E7709">
        <w:rPr>
          <w:b w:val="0"/>
          <w:color w:val="000000"/>
          <w:sz w:val="24"/>
          <w:szCs w:val="24"/>
        </w:rPr>
        <w:t xml:space="preserve"> </w:t>
      </w:r>
      <w:r w:rsidRPr="003928A7">
        <w:rPr>
          <w:b w:val="0"/>
          <w:color w:val="000000"/>
          <w:sz w:val="24"/>
          <w:szCs w:val="24"/>
        </w:rPr>
        <w:t xml:space="preserve">202_ года назначено судебное заседание по рассмотрению ходатайства следователя ____________________ о разрешении моего допроса в </w:t>
      </w:r>
      <w:r>
        <w:rPr>
          <w:b w:val="0"/>
          <w:color w:val="000000"/>
          <w:sz w:val="24"/>
          <w:szCs w:val="24"/>
        </w:rPr>
        <w:t>качестве</w:t>
      </w:r>
      <w:r w:rsidRPr="003928A7">
        <w:rPr>
          <w:b w:val="0"/>
          <w:color w:val="000000"/>
          <w:sz w:val="24"/>
          <w:szCs w:val="24"/>
        </w:rPr>
        <w:t xml:space="preserve"> свидетеля. Информация, интересующая следственный орган, непосредственно связана с моей профессиональной деятельностью адвоката.</w:t>
      </w:r>
    </w:p>
    <w:p w14:paraId="58CEE948" w14:textId="77777777" w:rsidR="003928A7" w:rsidRPr="00EA5EE9" w:rsidRDefault="003928A7" w:rsidP="003928A7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bookmarkStart w:id="0" w:name="_Hlk203992723"/>
      <w:r w:rsidRPr="003928A7">
        <w:rPr>
          <w:bCs/>
          <w:color w:val="000000"/>
        </w:rPr>
        <w:t xml:space="preserve">В соответствии с ч. 5 ст. 450 УПК РФ </w:t>
      </w:r>
      <w:r w:rsidRPr="003928A7">
        <w:rPr>
          <w:bCs/>
        </w:rPr>
        <w:t xml:space="preserve">следственные и иные процессуальные действия, осуществляемые в соответствии с настоящим Кодексом не иначе как на основании судебного решения, в отношении лица, указанного в части первой </w:t>
      </w:r>
      <w:hyperlink r:id="rId8" w:history="1">
        <w:r w:rsidRPr="00EA5EE9">
          <w:rPr>
            <w:rStyle w:val="a6"/>
            <w:bCs/>
            <w:color w:val="auto"/>
            <w:u w:val="none"/>
          </w:rPr>
          <w:t>статьи 447</w:t>
        </w:r>
      </w:hyperlink>
      <w:r w:rsidRPr="00EA5EE9">
        <w:rPr>
          <w:bCs/>
        </w:rPr>
        <w:t xml:space="preserve"> настоящего Кодекса, если уголовное дело в отношении его не было возбуждено или такое лицо не было привлечено в качестве обвиняемого, производятся с согласия суда, указанного в части первой </w:t>
      </w:r>
      <w:hyperlink r:id="rId9" w:history="1">
        <w:r w:rsidRPr="00EA5EE9">
          <w:rPr>
            <w:rStyle w:val="a6"/>
            <w:bCs/>
            <w:color w:val="auto"/>
            <w:u w:val="none"/>
          </w:rPr>
          <w:t>статьи 448</w:t>
        </w:r>
      </w:hyperlink>
      <w:r w:rsidRPr="00EA5EE9">
        <w:rPr>
          <w:bCs/>
        </w:rPr>
        <w:t xml:space="preserve"> настоящего Кодекса.</w:t>
      </w:r>
    </w:p>
    <w:bookmarkEnd w:id="0"/>
    <w:p w14:paraId="14D862EC" w14:textId="23606211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Свидетельский им</w:t>
      </w:r>
      <w:r w:rsidR="004E0F50">
        <w:rPr>
          <w:rFonts w:ascii="Times New Roman" w:hAnsi="Times New Roman" w:cs="Times New Roman"/>
          <w:bCs/>
          <w:sz w:val="24"/>
          <w:szCs w:val="24"/>
        </w:rPr>
        <w:t>мунитет адвоката, гарантирующий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соблюдение адвокатской тайны, установлен п. 2 ст. 8 Федерального Закона «Об адвокатской деятельности и адвокатуре в Российской Федерации» (далее ФЗ-63) и ст. 6 Кодекса профессиональной этики адвоката как специальными нормами, имеющими приоритет над общими, а также корреспондирующими им нормами УПК РФ (</w:t>
      </w:r>
      <w:proofErr w:type="spellStart"/>
      <w:r w:rsidRPr="003928A7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3928A7">
        <w:rPr>
          <w:rFonts w:ascii="Times New Roman" w:hAnsi="Times New Roman" w:cs="Times New Roman"/>
          <w:bCs/>
          <w:sz w:val="24"/>
          <w:szCs w:val="24"/>
        </w:rPr>
        <w:t>. 2, 3 ч. 3 ст. 56). Согласно ст. 8 ФЗ-63 адвокатской тайной являются любые сведения, связанные с оказанием адвокатом юридической помощи своему доверителю. Режим адвокатской тайны направлен исключительно на защиту прав и законных интересов лиц, которым адвокат оказывает или оказывал юридическую помощь.</w:t>
      </w:r>
    </w:p>
    <w:p w14:paraId="4C57C390" w14:textId="77777777" w:rsidR="003928A7" w:rsidRPr="003928A7" w:rsidRDefault="003928A7" w:rsidP="003928A7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928A7">
        <w:rPr>
          <w:bCs/>
          <w:color w:val="000000"/>
        </w:rPr>
        <w:t>По смыслу ст. 450.1 УПК РФ неприкосновенность сведений, составляющих адвокатскую тайну, обеспечивается членом совета адвокатской палаты субъекта Российской Федерации или иным представителем, уполномоченным президентом этой адвокатской палаты.</w:t>
      </w:r>
    </w:p>
    <w:p w14:paraId="5DF63E42" w14:textId="701D1ACE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4 ст. 29 ФЗ-63 Адвокатская палата города Москвы создана, в том числе, для представительства и защиты интересов адвокатов в органах государственной власти, органах местного самоуправления, общественных объединениях и иных организациях, а в соответствии с </w:t>
      </w:r>
      <w:proofErr w:type="spellStart"/>
      <w:r w:rsidRPr="003928A7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3928A7">
        <w:rPr>
          <w:rFonts w:ascii="Times New Roman" w:hAnsi="Times New Roman" w:cs="Times New Roman"/>
          <w:bCs/>
          <w:sz w:val="24"/>
          <w:szCs w:val="24"/>
        </w:rPr>
        <w:t>. 7 и 10 ст. 31 ФЗ-</w:t>
      </w:r>
      <w:r w:rsidR="00EA5EE9" w:rsidRPr="003928A7">
        <w:rPr>
          <w:rFonts w:ascii="Times New Roman" w:hAnsi="Times New Roman" w:cs="Times New Roman"/>
          <w:bCs/>
          <w:sz w:val="24"/>
          <w:szCs w:val="24"/>
        </w:rPr>
        <w:t>63 Совет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адвокатской палаты осуществляет функцию представительства в органах государственной власти, органах местного самоуправления, общественных объединениях и иных организациях, а также защищает социальные и профессиональные права адвокатов.</w:t>
      </w:r>
    </w:p>
    <w:p w14:paraId="4ABF46BD" w14:textId="77777777" w:rsidR="003928A7" w:rsidRPr="003928A7" w:rsidRDefault="003928A7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Согласно Положению «О порядке осуществления защиты профессиональных прав адвокатов» (утверждено Решением Совета Федеральной палаты адвокатов Российской Федерации от 18.06.2024, протокол № 14) защита профессиональных прав адвокатов и интересов адвокатского сообщества является обязанностью каждого адвоката, адвокатских образований и органов адвокатского самоуправления.</w:t>
      </w:r>
    </w:p>
    <w:p w14:paraId="2709958E" w14:textId="77777777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Таким образом, представители Адвокатской палаты города Москвы действуют от имени и в интересах всего адвокатского сообщества. В этом качестве они участвуют как в следственных действиях в отношении адвокатов в соответствии со ст. 450.1 УПК РФ, так и в судебных заседаниях в качестве представителей заинтересованного лица.  </w:t>
      </w:r>
    </w:p>
    <w:p w14:paraId="35BB3AB5" w14:textId="5FAE7F4F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В целях недопущения преодоления свидетельского иммунитета </w:t>
      </w:r>
      <w:r w:rsidR="00EA5EE9" w:rsidRPr="003928A7">
        <w:rPr>
          <w:rFonts w:ascii="Times New Roman" w:hAnsi="Times New Roman" w:cs="Times New Roman"/>
          <w:bCs/>
          <w:sz w:val="24"/>
          <w:szCs w:val="24"/>
        </w:rPr>
        <w:t>адвоката, создания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непосредственной угрозы конституционной гарантии на получение моим доверителем квалифицированной юридической помощи и нарушения неотъемлемой составляющей этой гарантии режима адвокатской тайны,</w:t>
      </w:r>
    </w:p>
    <w:p w14:paraId="6AC80E96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ПРОШУ:</w:t>
      </w:r>
    </w:p>
    <w:p w14:paraId="17E492B8" w14:textId="0284AE04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Привлечь Адвокатскую палату г. Москвы в качестве заинтересованного лица к участию при </w:t>
      </w:r>
      <w:r w:rsidRPr="003928A7">
        <w:rPr>
          <w:b w:val="0"/>
          <w:color w:val="000000"/>
          <w:sz w:val="24"/>
          <w:szCs w:val="24"/>
        </w:rPr>
        <w:t xml:space="preserve">рассмотрении ходатайства следователя ____________________ о разрешении моего допроса в </w:t>
      </w:r>
      <w:r w:rsidR="00EA5EE9">
        <w:rPr>
          <w:b w:val="0"/>
          <w:color w:val="000000"/>
          <w:sz w:val="24"/>
          <w:szCs w:val="24"/>
        </w:rPr>
        <w:t>качестве</w:t>
      </w:r>
      <w:r w:rsidRPr="003928A7">
        <w:rPr>
          <w:b w:val="0"/>
          <w:color w:val="000000"/>
          <w:sz w:val="24"/>
          <w:szCs w:val="24"/>
        </w:rPr>
        <w:t xml:space="preserve"> свидетеля, заблаговременно уведомив о дате и времени судебного заседания по адресу почтовой корреспонденции: </w:t>
      </w: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119002, город Москва, переулок Сивцев Вражек, д. 43, а также адресу электронной почты: info@advokatymoscow.ru.    </w:t>
      </w:r>
    </w:p>
    <w:p w14:paraId="2EFE6856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«___» _______________ 202_ г.</w:t>
      </w:r>
    </w:p>
    <w:p w14:paraId="113F5F02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left="927"/>
        <w:jc w:val="right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Адвокат ________________</w:t>
      </w:r>
    </w:p>
    <w:p w14:paraId="2C471296" w14:textId="77777777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3E7709" w:rsidSect="004E0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8ED1" w14:textId="77777777" w:rsidR="000335C8" w:rsidRDefault="000335C8" w:rsidP="00EA5EE9">
      <w:pPr>
        <w:spacing w:after="0" w:line="240" w:lineRule="auto"/>
      </w:pPr>
      <w:r>
        <w:separator/>
      </w:r>
    </w:p>
  </w:endnote>
  <w:endnote w:type="continuationSeparator" w:id="0">
    <w:p w14:paraId="3E39A7F1" w14:textId="77777777" w:rsidR="000335C8" w:rsidRDefault="000335C8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305AD8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0DE0" w14:textId="77777777" w:rsidR="000335C8" w:rsidRDefault="000335C8" w:rsidP="00EA5EE9">
      <w:pPr>
        <w:spacing w:after="0" w:line="240" w:lineRule="auto"/>
      </w:pPr>
      <w:r>
        <w:separator/>
      </w:r>
    </w:p>
  </w:footnote>
  <w:footnote w:type="continuationSeparator" w:id="0">
    <w:p w14:paraId="6173A11F" w14:textId="77777777" w:rsidR="000335C8" w:rsidRDefault="000335C8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5306572">
    <w:abstractNumId w:val="0"/>
  </w:num>
  <w:num w:numId="2" w16cid:durableId="9103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8"/>
    <w:rsid w:val="00001F57"/>
    <w:rsid w:val="00014535"/>
    <w:rsid w:val="000145A5"/>
    <w:rsid w:val="00020251"/>
    <w:rsid w:val="0002723D"/>
    <w:rsid w:val="000335C8"/>
    <w:rsid w:val="00040849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D7240"/>
    <w:rsid w:val="001F6B21"/>
    <w:rsid w:val="00202898"/>
    <w:rsid w:val="00256DED"/>
    <w:rsid w:val="002633C2"/>
    <w:rsid w:val="00282738"/>
    <w:rsid w:val="00291BE5"/>
    <w:rsid w:val="002D1C65"/>
    <w:rsid w:val="002E78BF"/>
    <w:rsid w:val="00305AD8"/>
    <w:rsid w:val="003170DE"/>
    <w:rsid w:val="003279D1"/>
    <w:rsid w:val="00363AD3"/>
    <w:rsid w:val="00377355"/>
    <w:rsid w:val="00384144"/>
    <w:rsid w:val="003928A7"/>
    <w:rsid w:val="003A4C39"/>
    <w:rsid w:val="003A5352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93318"/>
    <w:rsid w:val="005A7297"/>
    <w:rsid w:val="005C7CBB"/>
    <w:rsid w:val="005E52F7"/>
    <w:rsid w:val="005F4A35"/>
    <w:rsid w:val="00605269"/>
    <w:rsid w:val="006053C2"/>
    <w:rsid w:val="00605588"/>
    <w:rsid w:val="00615AC2"/>
    <w:rsid w:val="00684236"/>
    <w:rsid w:val="006A0BA6"/>
    <w:rsid w:val="006C3AC0"/>
    <w:rsid w:val="006E708E"/>
    <w:rsid w:val="00700E60"/>
    <w:rsid w:val="0072065B"/>
    <w:rsid w:val="00730479"/>
    <w:rsid w:val="007375E6"/>
    <w:rsid w:val="00765951"/>
    <w:rsid w:val="00770071"/>
    <w:rsid w:val="00777BBA"/>
    <w:rsid w:val="00780CBC"/>
    <w:rsid w:val="007C31BC"/>
    <w:rsid w:val="007C66BA"/>
    <w:rsid w:val="007E5260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D13C86"/>
    <w:rsid w:val="00D17FB8"/>
    <w:rsid w:val="00D42211"/>
    <w:rsid w:val="00DB4C28"/>
    <w:rsid w:val="00DD2503"/>
    <w:rsid w:val="00DD60D8"/>
    <w:rsid w:val="00DE15FD"/>
    <w:rsid w:val="00E16454"/>
    <w:rsid w:val="00E6523F"/>
    <w:rsid w:val="00E70780"/>
    <w:rsid w:val="00EA5EE9"/>
    <w:rsid w:val="00EB4E67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7&amp;dst=103028&amp;field=134&amp;date=10.06.2025&amp;demo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3697&amp;dst=103039&amp;field=134&amp;date=10.06.2025&amp;demo=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7649-B0B0-4AD3-88CA-B175277D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Сергей Звягин</cp:lastModifiedBy>
  <cp:revision>2</cp:revision>
  <dcterms:created xsi:type="dcterms:W3CDTF">2025-08-07T07:13:00Z</dcterms:created>
  <dcterms:modified xsi:type="dcterms:W3CDTF">2025-08-07T07:13:00Z</dcterms:modified>
</cp:coreProperties>
</file>