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B3DB" w14:textId="77777777" w:rsidR="0086564F" w:rsidRPr="00835972" w:rsidRDefault="0086564F" w:rsidP="0086564F">
      <w:pPr>
        <w:pStyle w:val="pt-a"/>
        <w:shd w:val="clear" w:color="auto" w:fill="FFFFFF"/>
        <w:spacing w:before="0" w:beforeAutospacing="0" w:after="0" w:afterAutospacing="0" w:line="302" w:lineRule="atLeast"/>
        <w:jc w:val="right"/>
        <w:rPr>
          <w:sz w:val="28"/>
          <w:szCs w:val="28"/>
        </w:rPr>
      </w:pPr>
      <w:r w:rsidRPr="00835972">
        <w:rPr>
          <w:rStyle w:val="pt-a0"/>
          <w:b/>
          <w:bCs/>
          <w:sz w:val="28"/>
          <w:szCs w:val="28"/>
        </w:rPr>
        <w:t>ПРОЕКТ</w:t>
      </w:r>
    </w:p>
    <w:p w14:paraId="68DACF9E" w14:textId="77777777" w:rsidR="0086564F" w:rsidRDefault="0086564F" w:rsidP="0086564F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sz w:val="28"/>
          <w:szCs w:val="28"/>
        </w:rPr>
      </w:pPr>
      <w:r w:rsidRPr="00835972">
        <w:rPr>
          <w:rStyle w:val="pt-a0"/>
          <w:b/>
          <w:bCs/>
          <w:sz w:val="28"/>
          <w:szCs w:val="28"/>
        </w:rPr>
        <w:t xml:space="preserve">Об утверждении Регламента организации ведения </w:t>
      </w:r>
      <w:r w:rsidRPr="00835972">
        <w:rPr>
          <w:b/>
          <w:bCs/>
          <w:sz w:val="28"/>
          <w:szCs w:val="28"/>
        </w:rPr>
        <w:br/>
      </w:r>
      <w:r w:rsidRPr="00835972">
        <w:rPr>
          <w:rStyle w:val="pt-a0-000002"/>
          <w:b/>
          <w:bCs/>
          <w:sz w:val="28"/>
          <w:szCs w:val="28"/>
        </w:rPr>
        <w:t>‎</w:t>
      </w:r>
      <w:r w:rsidRPr="00835972">
        <w:rPr>
          <w:rStyle w:val="pt-a0"/>
          <w:b/>
          <w:bCs/>
          <w:sz w:val="28"/>
          <w:szCs w:val="28"/>
        </w:rPr>
        <w:t>протоколирования с использованием средств аудиозаписи (</w:t>
      </w:r>
      <w:proofErr w:type="spellStart"/>
      <w:r w:rsidRPr="00835972">
        <w:rPr>
          <w:rStyle w:val="pt-a0"/>
          <w:b/>
          <w:bCs/>
          <w:sz w:val="28"/>
          <w:szCs w:val="28"/>
        </w:rPr>
        <w:t>аудиопротоколирования</w:t>
      </w:r>
      <w:proofErr w:type="spellEnd"/>
      <w:r w:rsidRPr="00835972">
        <w:rPr>
          <w:rStyle w:val="pt-a0"/>
          <w:b/>
          <w:bCs/>
          <w:sz w:val="28"/>
          <w:szCs w:val="28"/>
        </w:rPr>
        <w:t xml:space="preserve">) хода судебного заседания, </w:t>
      </w:r>
      <w:r w:rsidRPr="00835972">
        <w:rPr>
          <w:b/>
          <w:bCs/>
          <w:sz w:val="28"/>
          <w:szCs w:val="28"/>
        </w:rPr>
        <w:br/>
      </w:r>
      <w:r w:rsidRPr="00835972">
        <w:rPr>
          <w:rStyle w:val="pt-a0-000002"/>
          <w:b/>
          <w:bCs/>
          <w:sz w:val="28"/>
          <w:szCs w:val="28"/>
        </w:rPr>
        <w:t>‎</w:t>
      </w:r>
      <w:r w:rsidRPr="00835972">
        <w:rPr>
          <w:rStyle w:val="pt-a0"/>
          <w:b/>
          <w:bCs/>
          <w:sz w:val="28"/>
          <w:szCs w:val="28"/>
        </w:rPr>
        <w:t>а также при совершении отдельного процессуального действия вне судебного заседания в федеральных судах общей юрисдикции</w:t>
      </w:r>
    </w:p>
    <w:p w14:paraId="38F8BE0F" w14:textId="77777777" w:rsidR="00835972" w:rsidRPr="00835972" w:rsidRDefault="00835972" w:rsidP="0086564F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sz w:val="28"/>
          <w:szCs w:val="28"/>
        </w:rPr>
      </w:pPr>
    </w:p>
    <w:p w14:paraId="2D5BD24A" w14:textId="77777777" w:rsidR="0086564F" w:rsidRPr="00835972" w:rsidRDefault="0086564F" w:rsidP="0086564F">
      <w:pPr>
        <w:pStyle w:val="pt-a-000004"/>
        <w:shd w:val="clear" w:color="auto" w:fill="FFFFFF"/>
        <w:spacing w:before="0" w:beforeAutospacing="0" w:after="0" w:afterAutospacing="0" w:line="302" w:lineRule="atLeast"/>
        <w:ind w:firstLine="547"/>
        <w:jc w:val="both"/>
        <w:rPr>
          <w:sz w:val="28"/>
          <w:szCs w:val="28"/>
        </w:rPr>
      </w:pPr>
      <w:r w:rsidRPr="00835972">
        <w:rPr>
          <w:rStyle w:val="pt-a0-000005"/>
          <w:sz w:val="28"/>
          <w:szCs w:val="28"/>
        </w:rPr>
        <w:t xml:space="preserve">В соответствии с Федеральным </w:t>
      </w:r>
      <w:hyperlink r:id="rId4" w:history="1">
        <w:r w:rsidRPr="00835972">
          <w:rPr>
            <w:rStyle w:val="pt-a0-000005"/>
            <w:sz w:val="28"/>
            <w:szCs w:val="28"/>
          </w:rPr>
          <w:t>законом</w:t>
        </w:r>
      </w:hyperlink>
      <w:r w:rsidRPr="00835972">
        <w:rPr>
          <w:rStyle w:val="pt-a0-000005"/>
          <w:sz w:val="28"/>
          <w:szCs w:val="28"/>
        </w:rPr>
        <w:t xml:space="preserve"> от 8 января 1998 г. № 7-ФЗ </w:t>
      </w:r>
      <w:r w:rsidRPr="00835972">
        <w:rPr>
          <w:sz w:val="28"/>
          <w:szCs w:val="28"/>
        </w:rPr>
        <w:br/>
      </w:r>
      <w:r w:rsidRPr="00835972">
        <w:rPr>
          <w:rStyle w:val="pt-a0-000006"/>
          <w:sz w:val="28"/>
          <w:szCs w:val="28"/>
        </w:rPr>
        <w:t>‎</w:t>
      </w:r>
      <w:r w:rsidRPr="00835972">
        <w:rPr>
          <w:rStyle w:val="pt-a0-000005"/>
          <w:sz w:val="28"/>
          <w:szCs w:val="28"/>
        </w:rPr>
        <w:t xml:space="preserve">«О Судебном департаменте при Верховном Суде Российской Федерации» </w:t>
      </w:r>
      <w:r w:rsidRPr="00835972">
        <w:rPr>
          <w:sz w:val="28"/>
          <w:szCs w:val="28"/>
        </w:rPr>
        <w:br/>
      </w:r>
      <w:r w:rsidRPr="00835972">
        <w:rPr>
          <w:rStyle w:val="pt-a0-000006"/>
          <w:sz w:val="28"/>
          <w:szCs w:val="28"/>
        </w:rPr>
        <w:t>‎</w:t>
      </w:r>
      <w:r w:rsidRPr="00835972">
        <w:rPr>
          <w:rStyle w:val="pt-a0-000005"/>
          <w:sz w:val="28"/>
          <w:szCs w:val="28"/>
        </w:rPr>
        <w:t>П Р И К А З Ы В А Ю:</w:t>
      </w:r>
    </w:p>
    <w:p w14:paraId="369F3E52" w14:textId="77777777" w:rsidR="0086564F" w:rsidRPr="00835972" w:rsidRDefault="0086564F" w:rsidP="0086564F">
      <w:pPr>
        <w:pStyle w:val="pt-a-000007"/>
        <w:shd w:val="clear" w:color="auto" w:fill="FFFFFF"/>
        <w:spacing w:before="0" w:beforeAutospacing="0" w:after="0" w:afterAutospacing="0" w:line="302" w:lineRule="atLeast"/>
        <w:ind w:firstLine="547"/>
        <w:jc w:val="both"/>
        <w:rPr>
          <w:sz w:val="28"/>
          <w:szCs w:val="28"/>
        </w:rPr>
      </w:pPr>
      <w:r w:rsidRPr="00835972">
        <w:rPr>
          <w:rStyle w:val="pt-a0-000005"/>
          <w:sz w:val="28"/>
          <w:szCs w:val="28"/>
        </w:rPr>
        <w:t>1. Утвердить прилагаемый Регламент организации ведения протоколирования с использованием средств аудиозаписи (</w:t>
      </w:r>
      <w:proofErr w:type="spellStart"/>
      <w:r w:rsidRPr="00835972">
        <w:rPr>
          <w:rStyle w:val="pt-a0-000005"/>
          <w:sz w:val="28"/>
          <w:szCs w:val="28"/>
        </w:rPr>
        <w:t>аудиопротоколирования</w:t>
      </w:r>
      <w:proofErr w:type="spellEnd"/>
      <w:r w:rsidRPr="00835972">
        <w:rPr>
          <w:rStyle w:val="pt-a0-000005"/>
          <w:sz w:val="28"/>
          <w:szCs w:val="28"/>
        </w:rPr>
        <w:t>) хода судебного заседания, а также при совершении отдельного процессуального действия вне судебного заседания в федеральных судах общей юрисдикции.</w:t>
      </w:r>
    </w:p>
    <w:p w14:paraId="162696AD" w14:textId="77777777" w:rsidR="0086564F" w:rsidRPr="00835972" w:rsidRDefault="0086564F" w:rsidP="0086564F">
      <w:pPr>
        <w:pStyle w:val="pt-a-000007"/>
        <w:shd w:val="clear" w:color="auto" w:fill="FFFFFF"/>
        <w:spacing w:before="0" w:beforeAutospacing="0" w:after="0" w:afterAutospacing="0" w:line="302" w:lineRule="atLeast"/>
        <w:ind w:firstLine="547"/>
        <w:jc w:val="both"/>
        <w:rPr>
          <w:sz w:val="28"/>
          <w:szCs w:val="28"/>
        </w:rPr>
      </w:pPr>
      <w:r w:rsidRPr="00835972">
        <w:rPr>
          <w:rStyle w:val="pt-a0-000005"/>
          <w:sz w:val="28"/>
          <w:szCs w:val="28"/>
        </w:rPr>
        <w:t xml:space="preserve">2. Признать утратившим силу приказ Судебного департамента при Верховном Суде Российской Федерации от 23 августа 2019 г. № 185 </w:t>
      </w:r>
      <w:r w:rsidRPr="00835972">
        <w:rPr>
          <w:sz w:val="28"/>
          <w:szCs w:val="28"/>
        </w:rPr>
        <w:br/>
      </w:r>
      <w:r w:rsidRPr="00835972">
        <w:rPr>
          <w:rStyle w:val="pt-a0-000006"/>
          <w:sz w:val="28"/>
          <w:szCs w:val="28"/>
        </w:rPr>
        <w:t>‎</w:t>
      </w:r>
      <w:r w:rsidRPr="00835972">
        <w:rPr>
          <w:rStyle w:val="pt-a0-000005"/>
          <w:sz w:val="28"/>
          <w:szCs w:val="28"/>
        </w:rPr>
        <w:t xml:space="preserve">«Об утверждении Временного регламента организации ведения </w:t>
      </w:r>
      <w:proofErr w:type="spellStart"/>
      <w:r w:rsidRPr="00835972">
        <w:rPr>
          <w:rStyle w:val="pt-a0-000005"/>
          <w:sz w:val="28"/>
          <w:szCs w:val="28"/>
        </w:rPr>
        <w:t>аудиопротоколирования</w:t>
      </w:r>
      <w:proofErr w:type="spellEnd"/>
      <w:r w:rsidRPr="00835972">
        <w:rPr>
          <w:rStyle w:val="pt-a0-000005"/>
          <w:sz w:val="28"/>
          <w:szCs w:val="28"/>
        </w:rPr>
        <w:t xml:space="preserve"> хода судебного заседания в федеральных судах общей юрисдикции».</w:t>
      </w:r>
    </w:p>
    <w:p w14:paraId="616F17E1" w14:textId="77777777" w:rsidR="0086564F" w:rsidRPr="00835972" w:rsidRDefault="0086564F" w:rsidP="0086564F">
      <w:pPr>
        <w:pStyle w:val="pt-a-000008"/>
        <w:shd w:val="clear" w:color="auto" w:fill="FFFFFF"/>
        <w:spacing w:before="0" w:beforeAutospacing="0" w:after="0" w:afterAutospacing="0" w:line="302" w:lineRule="atLeast"/>
        <w:ind w:firstLine="547"/>
        <w:jc w:val="both"/>
        <w:rPr>
          <w:sz w:val="28"/>
          <w:szCs w:val="28"/>
        </w:rPr>
      </w:pPr>
      <w:r w:rsidRPr="00835972">
        <w:rPr>
          <w:rStyle w:val="pt-a0-000005"/>
          <w:sz w:val="28"/>
          <w:szCs w:val="28"/>
        </w:rPr>
        <w:t>3. Настоящий приказ вступает в силу со дня его подписания.</w:t>
      </w:r>
    </w:p>
    <w:p w14:paraId="4EA68E03" w14:textId="77777777" w:rsidR="00835972" w:rsidRDefault="00835972" w:rsidP="0086564F">
      <w:pPr>
        <w:pStyle w:val="pt-a-000009"/>
        <w:shd w:val="clear" w:color="auto" w:fill="FFFFFF"/>
        <w:spacing w:before="0" w:beforeAutospacing="0" w:after="0" w:afterAutospacing="0" w:line="302" w:lineRule="atLeast"/>
        <w:rPr>
          <w:rStyle w:val="pt-a0-000010"/>
          <w:sz w:val="28"/>
          <w:szCs w:val="28"/>
        </w:rPr>
      </w:pPr>
    </w:p>
    <w:p w14:paraId="7DF3F2F1" w14:textId="39A01DDE" w:rsidR="0086564F" w:rsidRPr="00835972" w:rsidRDefault="0086564F" w:rsidP="0086564F">
      <w:pPr>
        <w:pStyle w:val="pt-a-000009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835972">
        <w:rPr>
          <w:rStyle w:val="pt-a0-000010"/>
          <w:sz w:val="28"/>
          <w:szCs w:val="28"/>
        </w:rPr>
        <w:t>Генеральный директор</w:t>
      </w:r>
      <w:r w:rsidRPr="00835972">
        <w:rPr>
          <w:rStyle w:val="pt-000011"/>
          <w:sz w:val="28"/>
          <w:szCs w:val="28"/>
        </w:rPr>
        <w:t> </w:t>
      </w:r>
      <w:r w:rsidRPr="00835972">
        <w:rPr>
          <w:rStyle w:val="pt-a0-000005"/>
          <w:sz w:val="28"/>
          <w:szCs w:val="28"/>
        </w:rPr>
        <w:t xml:space="preserve"> </w:t>
      </w:r>
      <w:r w:rsidRPr="00835972">
        <w:rPr>
          <w:rStyle w:val="pt-000011"/>
          <w:sz w:val="28"/>
          <w:szCs w:val="28"/>
        </w:rPr>
        <w:t>    </w:t>
      </w:r>
      <w:r w:rsidRPr="00835972">
        <w:rPr>
          <w:rStyle w:val="pt-a0-000005"/>
          <w:sz w:val="28"/>
          <w:szCs w:val="28"/>
        </w:rPr>
        <w:t xml:space="preserve"> </w:t>
      </w:r>
      <w:r w:rsidRPr="00835972">
        <w:rPr>
          <w:rStyle w:val="pt-000011"/>
          <w:sz w:val="28"/>
          <w:szCs w:val="28"/>
        </w:rPr>
        <w:t> </w:t>
      </w:r>
      <w:r w:rsidRPr="00835972">
        <w:rPr>
          <w:rStyle w:val="pt-a0-000005"/>
          <w:sz w:val="28"/>
          <w:szCs w:val="28"/>
        </w:rPr>
        <w:t xml:space="preserve"> В.А. Иванов</w:t>
      </w:r>
    </w:p>
    <w:p w14:paraId="3565E821" w14:textId="77777777" w:rsidR="00422410" w:rsidRPr="00835972" w:rsidRDefault="00422410"/>
    <w:sectPr w:rsidR="00422410" w:rsidRPr="0083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0"/>
    <w:rsid w:val="00422410"/>
    <w:rsid w:val="00722BF8"/>
    <w:rsid w:val="00835972"/>
    <w:rsid w:val="0086564F"/>
    <w:rsid w:val="00D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BA07"/>
  <w15:chartTrackingRefBased/>
  <w15:docId w15:val="{08289C15-61B2-4EE7-9740-F3C928D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86564F"/>
  </w:style>
  <w:style w:type="paragraph" w:customStyle="1" w:styleId="pt-a-000000">
    <w:name w:val="pt-a-000000"/>
    <w:basedOn w:val="a"/>
    <w:rsid w:val="008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2">
    <w:name w:val="pt-a0-000002"/>
    <w:basedOn w:val="a0"/>
    <w:rsid w:val="0086564F"/>
  </w:style>
  <w:style w:type="paragraph" w:customStyle="1" w:styleId="pt-a-000004">
    <w:name w:val="pt-a-000004"/>
    <w:basedOn w:val="a"/>
    <w:rsid w:val="008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5">
    <w:name w:val="pt-a0-000005"/>
    <w:basedOn w:val="a0"/>
    <w:rsid w:val="0086564F"/>
  </w:style>
  <w:style w:type="character" w:customStyle="1" w:styleId="pt-a0-000006">
    <w:name w:val="pt-a0-000006"/>
    <w:basedOn w:val="a0"/>
    <w:rsid w:val="0086564F"/>
  </w:style>
  <w:style w:type="paragraph" w:customStyle="1" w:styleId="pt-a-000007">
    <w:name w:val="pt-a-000007"/>
    <w:basedOn w:val="a"/>
    <w:rsid w:val="008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8">
    <w:name w:val="pt-a-000008"/>
    <w:basedOn w:val="a"/>
    <w:rsid w:val="008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9">
    <w:name w:val="pt-a-000009"/>
    <w:basedOn w:val="a"/>
    <w:rsid w:val="008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0">
    <w:name w:val="pt-a0-000010"/>
    <w:basedOn w:val="a0"/>
    <w:rsid w:val="0086564F"/>
  </w:style>
  <w:style w:type="character" w:customStyle="1" w:styleId="pt-000011">
    <w:name w:val="pt-000011"/>
    <w:basedOn w:val="a0"/>
    <w:rsid w:val="0086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41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2024-12-27T07:55:00Z</dcterms:created>
  <dcterms:modified xsi:type="dcterms:W3CDTF">2024-12-27T10:00:00Z</dcterms:modified>
</cp:coreProperties>
</file>