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17C8" w14:textId="77777777" w:rsidR="00CD0A0A" w:rsidRDefault="00CD0A0A" w:rsidP="00CD0A0A">
      <w:pPr>
        <w:pStyle w:val="pt-a"/>
        <w:shd w:val="clear" w:color="auto" w:fill="FFFFFF"/>
        <w:spacing w:before="0" w:beforeAutospacing="0" w:after="0" w:afterAutospacing="0" w:line="324" w:lineRule="atLeast"/>
        <w:ind w:left="5818"/>
        <w:jc w:val="right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"/>
          <w:rFonts w:ascii="PT Astra Serif" w:hAnsi="PT Astra Serif"/>
          <w:color w:val="000000"/>
          <w:sz w:val="30"/>
          <w:szCs w:val="30"/>
          <w:u w:val="single"/>
        </w:rPr>
        <w:t>Проект</w:t>
      </w:r>
    </w:p>
    <w:p w14:paraId="20373D4F" w14:textId="77777777" w:rsidR="00CD0A0A" w:rsidRDefault="00CD0A0A" w:rsidP="00CD0A0A">
      <w:pPr>
        <w:pStyle w:val="pt-a-000002"/>
        <w:shd w:val="clear" w:color="auto" w:fill="FFFFFF"/>
        <w:spacing w:before="0" w:beforeAutospacing="0" w:after="0" w:afterAutospacing="0" w:line="324" w:lineRule="atLeast"/>
        <w:ind w:left="5674"/>
        <w:jc w:val="right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"/>
          <w:rFonts w:ascii="PT Astra Serif" w:hAnsi="PT Astra Serif"/>
          <w:color w:val="000000"/>
          <w:sz w:val="30"/>
          <w:szCs w:val="30"/>
          <w:u w:val="single"/>
        </w:rPr>
        <w:t>Вносится Правительством</w:t>
      </w:r>
    </w:p>
    <w:p w14:paraId="0237B7AD" w14:textId="77777777" w:rsidR="00CD0A0A" w:rsidRDefault="00CD0A0A" w:rsidP="00CD0A0A">
      <w:pPr>
        <w:pStyle w:val="pt-a-000002"/>
        <w:shd w:val="clear" w:color="auto" w:fill="FFFFFF"/>
        <w:spacing w:before="0" w:beforeAutospacing="0" w:after="0" w:afterAutospacing="0" w:line="324" w:lineRule="atLeast"/>
        <w:ind w:left="5674"/>
        <w:jc w:val="right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"/>
          <w:rFonts w:ascii="PT Astra Serif" w:hAnsi="PT Astra Serif"/>
          <w:color w:val="000000"/>
          <w:sz w:val="30"/>
          <w:szCs w:val="30"/>
          <w:u w:val="single"/>
        </w:rPr>
        <w:t>Российской Федерации</w:t>
      </w:r>
    </w:p>
    <w:p w14:paraId="308D663B" w14:textId="77777777" w:rsidR="00CD0A0A" w:rsidRDefault="00CD0A0A" w:rsidP="00CD0A0A">
      <w:pPr>
        <w:pStyle w:val="pt-a-000005"/>
        <w:shd w:val="clear" w:color="auto" w:fill="FFFFFF"/>
        <w:spacing w:before="0" w:beforeAutospacing="0" w:after="0" w:afterAutospacing="0" w:line="324" w:lineRule="atLeast"/>
        <w:jc w:val="center"/>
        <w:rPr>
          <w:rStyle w:val="pt-a0-000006"/>
          <w:rFonts w:ascii="PT Astra Serif" w:hAnsi="PT Astra Serif"/>
          <w:b/>
          <w:bCs/>
          <w:color w:val="000000"/>
          <w:sz w:val="30"/>
          <w:szCs w:val="30"/>
        </w:rPr>
      </w:pPr>
    </w:p>
    <w:p w14:paraId="2E8E0F43" w14:textId="35B309D8" w:rsidR="00CD0A0A" w:rsidRDefault="00CD0A0A" w:rsidP="00CD0A0A">
      <w:pPr>
        <w:pStyle w:val="pt-a-000005"/>
        <w:shd w:val="clear" w:color="auto" w:fill="FFFFFF"/>
        <w:spacing w:before="0" w:beforeAutospacing="0" w:after="0" w:afterAutospacing="0" w:line="324" w:lineRule="atLeast"/>
        <w:jc w:val="center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06"/>
          <w:rFonts w:ascii="PT Astra Serif" w:hAnsi="PT Astra Serif"/>
          <w:b/>
          <w:bCs/>
          <w:color w:val="000000"/>
          <w:sz w:val="30"/>
          <w:szCs w:val="30"/>
        </w:rPr>
        <w:t>РОССИЙСКАЯ ФЕДЕРАЦИЯ</w:t>
      </w:r>
    </w:p>
    <w:p w14:paraId="1AEC45A7" w14:textId="77777777" w:rsidR="00CD0A0A" w:rsidRDefault="00CD0A0A" w:rsidP="00CD0A0A">
      <w:pPr>
        <w:pStyle w:val="pt-a-000005"/>
        <w:shd w:val="clear" w:color="auto" w:fill="FFFFFF"/>
        <w:spacing w:before="0" w:beforeAutospacing="0" w:after="0" w:afterAutospacing="0" w:line="324" w:lineRule="atLeast"/>
        <w:jc w:val="center"/>
        <w:rPr>
          <w:rStyle w:val="pt-a0-000008"/>
          <w:rFonts w:ascii="PT Astra Serif" w:hAnsi="PT Astra Serif"/>
          <w:b/>
          <w:bCs/>
          <w:color w:val="000000"/>
          <w:sz w:val="30"/>
          <w:szCs w:val="30"/>
          <w:u w:val="single"/>
        </w:rPr>
      </w:pPr>
      <w:r>
        <w:rPr>
          <w:rStyle w:val="pt-a0-000008"/>
          <w:rFonts w:ascii="PT Astra Serif" w:hAnsi="PT Astra Serif"/>
          <w:b/>
          <w:bCs/>
          <w:color w:val="000000"/>
          <w:sz w:val="30"/>
          <w:szCs w:val="30"/>
          <w:u w:val="single"/>
        </w:rPr>
        <w:t>ФЕДЕРАЛЬНЫЙ ЗАКОН</w:t>
      </w:r>
    </w:p>
    <w:p w14:paraId="46A8DC94" w14:textId="77777777" w:rsidR="00CD0A0A" w:rsidRDefault="00CD0A0A" w:rsidP="00CD0A0A">
      <w:pPr>
        <w:pStyle w:val="pt-a-000005"/>
        <w:shd w:val="clear" w:color="auto" w:fill="FFFFFF"/>
        <w:spacing w:before="0" w:beforeAutospacing="0" w:after="0" w:afterAutospacing="0" w:line="324" w:lineRule="atLeast"/>
        <w:jc w:val="center"/>
        <w:rPr>
          <w:rFonts w:ascii="PT Astra Serif" w:hAnsi="PT Astra Serif"/>
          <w:color w:val="000000"/>
          <w:sz w:val="27"/>
          <w:szCs w:val="27"/>
        </w:rPr>
      </w:pPr>
    </w:p>
    <w:p w14:paraId="7538C6A5" w14:textId="77777777" w:rsidR="00CD0A0A" w:rsidRDefault="00CD0A0A" w:rsidP="00CD0A0A">
      <w:pPr>
        <w:pStyle w:val="pt-a-000005"/>
        <w:shd w:val="clear" w:color="auto" w:fill="FFFFFF"/>
        <w:spacing w:before="0" w:beforeAutospacing="0" w:after="0" w:afterAutospacing="0" w:line="324" w:lineRule="atLeast"/>
        <w:jc w:val="center"/>
        <w:rPr>
          <w:rStyle w:val="pt-a0-000010"/>
          <w:rFonts w:ascii="PT Astra Serif" w:hAnsi="PT Astra Serif"/>
          <w:b/>
          <w:bCs/>
          <w:color w:val="000000"/>
          <w:sz w:val="30"/>
          <w:szCs w:val="30"/>
        </w:rPr>
      </w:pPr>
      <w:r>
        <w:rPr>
          <w:rStyle w:val="pt-a0-000010"/>
          <w:rFonts w:ascii="PT Astra Serif" w:hAnsi="PT Astra Serif"/>
          <w:b/>
          <w:bCs/>
          <w:color w:val="000000"/>
          <w:sz w:val="30"/>
          <w:szCs w:val="30"/>
        </w:rPr>
        <w:t xml:space="preserve">О внесении изменений в Уголовно-исполнительный кодекс Российской Федерации </w:t>
      </w:r>
    </w:p>
    <w:p w14:paraId="711F478A" w14:textId="77777777" w:rsidR="00CD0A0A" w:rsidRDefault="00CD0A0A" w:rsidP="00CD0A0A">
      <w:pPr>
        <w:pStyle w:val="pt-a-000005"/>
        <w:shd w:val="clear" w:color="auto" w:fill="FFFFFF"/>
        <w:spacing w:before="0" w:beforeAutospacing="0" w:after="0" w:afterAutospacing="0" w:line="324" w:lineRule="atLeast"/>
        <w:jc w:val="center"/>
        <w:rPr>
          <w:rFonts w:ascii="PT Astra Serif" w:hAnsi="PT Astra Serif"/>
          <w:color w:val="000000"/>
          <w:sz w:val="27"/>
          <w:szCs w:val="27"/>
        </w:rPr>
      </w:pPr>
    </w:p>
    <w:p w14:paraId="1E29A3E0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06"/>
          <w:rFonts w:ascii="PT Astra Serif" w:hAnsi="PT Astra Serif"/>
          <w:b/>
          <w:bCs/>
          <w:color w:val="000000"/>
          <w:sz w:val="30"/>
          <w:szCs w:val="30"/>
        </w:rPr>
        <w:t>Статья 1</w:t>
      </w:r>
    </w:p>
    <w:p w14:paraId="3E808CA3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Внести в Уголовно-исполнительный кодекс Российской Федерации (Собрание законодательство Российской Федерации, </w:t>
      </w:r>
      <w:r>
        <w:rPr>
          <w:rStyle w:val="pt-a0-000014"/>
          <w:rFonts w:ascii="PT Astra Serif" w:hAnsi="PT Astra Serif"/>
          <w:color w:val="000000"/>
          <w:sz w:val="30"/>
          <w:szCs w:val="30"/>
        </w:rPr>
        <w:t xml:space="preserve">1997, № 2, ст. 198; 2012, № 53, ст. 7638; 2013, № 27, ст. 3477; 2020, № 14, </w:t>
      </w:r>
      <w:r>
        <w:rPr>
          <w:rFonts w:ascii="PT Astra Serif" w:hAnsi="PT Astra Serif"/>
          <w:color w:val="000000"/>
          <w:sz w:val="30"/>
          <w:szCs w:val="30"/>
        </w:rPr>
        <w:br/>
      </w:r>
      <w:r>
        <w:rPr>
          <w:rStyle w:val="pt-a0-000015"/>
          <w:color w:val="000000"/>
          <w:sz w:val="30"/>
          <w:szCs w:val="30"/>
        </w:rPr>
        <w:t>‎</w:t>
      </w:r>
      <w:r>
        <w:rPr>
          <w:rStyle w:val="pt-a0-000014"/>
          <w:rFonts w:ascii="PT Astra Serif" w:hAnsi="PT Astra Serif"/>
          <w:color w:val="000000"/>
          <w:sz w:val="30"/>
          <w:szCs w:val="30"/>
        </w:rPr>
        <w:t>ст. 2026, № 30, ст. 4747; 2023, № 14, ст. 2379, № 25, ст. 4400) следующие изменения:</w:t>
      </w:r>
    </w:p>
    <w:p w14:paraId="64A00EE5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4"/>
          <w:rFonts w:ascii="PT Astra Serif" w:hAnsi="PT Astra Serif"/>
          <w:color w:val="000000"/>
          <w:sz w:val="30"/>
          <w:szCs w:val="30"/>
        </w:rPr>
        <w:t>1) в части пятой статьи 60.2 слова «принимает решение» заменить словами «рассматривает вопрос»;</w:t>
      </w:r>
    </w:p>
    <w:p w14:paraId="6B68648B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4"/>
          <w:rFonts w:ascii="PT Astra Serif" w:hAnsi="PT Astra Serif"/>
          <w:color w:val="000000"/>
          <w:sz w:val="30"/>
          <w:szCs w:val="30"/>
        </w:rPr>
        <w:t>2) в части второй статьи 60.3 слова «в качестве меры пресечения» исключить;</w:t>
      </w:r>
    </w:p>
    <w:p w14:paraId="1EE62448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4"/>
          <w:rFonts w:ascii="PT Astra Serif" w:hAnsi="PT Astra Serif"/>
          <w:color w:val="000000"/>
          <w:sz w:val="30"/>
          <w:szCs w:val="30"/>
        </w:rPr>
        <w:t>3) статью 60.4 дополнить частью седьмой.1 следующего содержания:</w:t>
      </w:r>
    </w:p>
    <w:p w14:paraId="7E0A9453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4"/>
          <w:rFonts w:ascii="PT Astra Serif" w:hAnsi="PT Astra Serif"/>
          <w:color w:val="000000"/>
          <w:sz w:val="30"/>
          <w:szCs w:val="30"/>
        </w:rPr>
        <w:t xml:space="preserve">«7.1. В случае возникновения непредвиденных обстоятельств, затрудняющих обратный выезд осужденного в установленный срок, </w:t>
      </w:r>
      <w:r>
        <w:rPr>
          <w:rFonts w:ascii="PT Astra Serif" w:hAnsi="PT Astra Serif"/>
          <w:color w:val="000000"/>
          <w:sz w:val="30"/>
          <w:szCs w:val="30"/>
        </w:rPr>
        <w:br/>
      </w:r>
      <w:r>
        <w:rPr>
          <w:rStyle w:val="pt-a0-000015"/>
          <w:color w:val="000000"/>
          <w:sz w:val="30"/>
          <w:szCs w:val="30"/>
        </w:rPr>
        <w:t>‎</w:t>
      </w:r>
      <w:r>
        <w:rPr>
          <w:rStyle w:val="pt-a0-000014"/>
          <w:rFonts w:ascii="PT Astra Serif" w:hAnsi="PT Astra Serif"/>
          <w:color w:val="000000"/>
          <w:sz w:val="30"/>
          <w:szCs w:val="30"/>
        </w:rPr>
        <w:t>по постановлению начальника органа внутренних дел по месту пребывания осужденного срок возвращения в исправительный центр может быть продлен до пяти суток с обязательным срочным уведомлением об этом администрации исправительного центра.»;</w:t>
      </w:r>
    </w:p>
    <w:p w14:paraId="76E940DD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3"/>
          <w:rFonts w:ascii="PT Astra Serif" w:hAnsi="PT Astra Serif"/>
          <w:color w:val="000000"/>
          <w:sz w:val="30"/>
          <w:szCs w:val="30"/>
        </w:rPr>
        <w:t>4) в статье 60.17:</w:t>
      </w:r>
    </w:p>
    <w:p w14:paraId="6D6A6348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3"/>
          <w:rFonts w:ascii="PT Astra Serif" w:hAnsi="PT Astra Serif"/>
          <w:color w:val="000000"/>
          <w:sz w:val="30"/>
          <w:szCs w:val="30"/>
        </w:rPr>
        <w:t>а) часть вторую изложить в следующей редакции:</w:t>
      </w:r>
    </w:p>
    <w:p w14:paraId="256FAAE2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4"/>
          <w:rFonts w:ascii="PT Astra Serif" w:hAnsi="PT Astra Serif"/>
          <w:color w:val="000000"/>
          <w:sz w:val="30"/>
          <w:szCs w:val="30"/>
        </w:rPr>
        <w:t>«2. 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>Осужденный, уклонившийся от отбывания принудительных работ по основаниям, указанным в пунктах «в» и «г» части первой настоящий статьи</w:t>
      </w:r>
      <w:r>
        <w:rPr>
          <w:rStyle w:val="pt-a0-000016"/>
          <w:rFonts w:ascii="PT Astra Serif" w:hAnsi="PT Astra Serif"/>
          <w:i/>
          <w:iCs/>
          <w:color w:val="000000"/>
          <w:sz w:val="30"/>
          <w:szCs w:val="30"/>
        </w:rPr>
        <w:t>,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 объявляется в розыск территориальным органом уголовно-исполнительной системы и подлежит задержанию на срок </w:t>
      </w:r>
      <w:r>
        <w:rPr>
          <w:rFonts w:ascii="PT Astra Serif" w:hAnsi="PT Astra Serif"/>
          <w:color w:val="000000"/>
          <w:sz w:val="30"/>
          <w:szCs w:val="30"/>
        </w:rPr>
        <w:br/>
      </w:r>
      <w:r>
        <w:rPr>
          <w:rStyle w:val="pt-a0-000017"/>
          <w:color w:val="000000"/>
          <w:sz w:val="30"/>
          <w:szCs w:val="30"/>
        </w:rPr>
        <w:t>‎</w:t>
      </w:r>
      <w:r>
        <w:rPr>
          <w:rStyle w:val="pt-a0-000013"/>
          <w:rFonts w:ascii="PT Astra Serif" w:hAnsi="PT Astra Serif"/>
          <w:color w:val="000000"/>
          <w:sz w:val="30"/>
          <w:szCs w:val="30"/>
        </w:rPr>
        <w:t>до 48 часов. Данный срок может быть продлен судом до 30 суток.»;</w:t>
      </w:r>
    </w:p>
    <w:p w14:paraId="47FB5EF7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3"/>
          <w:rFonts w:ascii="PT Astra Serif" w:hAnsi="PT Astra Serif"/>
          <w:color w:val="000000"/>
          <w:sz w:val="30"/>
          <w:szCs w:val="30"/>
        </w:rPr>
        <w:t>б) дополнить частью второй.1 следующего содержания:</w:t>
      </w:r>
    </w:p>
    <w:p w14:paraId="117712C8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«2.1. После задержания осужденного к принудительным работам суд в соответствии со </w:t>
      </w:r>
      <w:hyperlink r:id="rId4" w:history="1">
        <w:r>
          <w:rPr>
            <w:rStyle w:val="pt-a0-000013"/>
            <w:rFonts w:ascii="PT Astra Serif" w:hAnsi="PT Astra Serif"/>
            <w:color w:val="000000"/>
            <w:sz w:val="30"/>
            <w:szCs w:val="30"/>
            <w:u w:val="single"/>
          </w:rPr>
          <w:t>статьей 397</w:t>
        </w:r>
      </w:hyperlink>
      <w:r>
        <w:rPr>
          <w:rStyle w:val="pt-a0-000013"/>
          <w:rFonts w:ascii="PT Astra Serif" w:hAnsi="PT Astra Serif"/>
          <w:color w:val="000000"/>
          <w:sz w:val="30"/>
          <w:szCs w:val="30"/>
        </w:rPr>
        <w:t xml:space="preserve"> Уголовно-процессуального кодекса Российской Федерации </w:t>
      </w:r>
      <w:r>
        <w:rPr>
          <w:rStyle w:val="pt-a0-000014"/>
          <w:rFonts w:ascii="PT Astra Serif" w:hAnsi="PT Astra Serif"/>
          <w:color w:val="000000"/>
          <w:sz w:val="30"/>
          <w:szCs w:val="30"/>
        </w:rPr>
        <w:t>рассматривает вопрос о заключении осужденного под стражу и замене принудительных работ лишением свободы.»;</w:t>
      </w:r>
    </w:p>
    <w:p w14:paraId="20184F76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3"/>
          <w:rFonts w:ascii="PT Astra Serif" w:hAnsi="PT Astra Serif"/>
          <w:color w:val="000000"/>
          <w:sz w:val="30"/>
          <w:szCs w:val="30"/>
        </w:rPr>
        <w:t>в) в части третьей второе предложение исключить.</w:t>
      </w:r>
    </w:p>
    <w:p w14:paraId="5FAD1C4F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06"/>
          <w:rFonts w:ascii="PT Astra Serif" w:hAnsi="PT Astra Serif"/>
          <w:b/>
          <w:bCs/>
          <w:color w:val="000000"/>
          <w:sz w:val="30"/>
          <w:szCs w:val="30"/>
        </w:rPr>
        <w:lastRenderedPageBreak/>
        <w:t>Статья 2</w:t>
      </w:r>
    </w:p>
    <w:p w14:paraId="0F23F69E" w14:textId="77777777" w:rsidR="00CD0A0A" w:rsidRDefault="00CD0A0A" w:rsidP="00CD0A0A">
      <w:pPr>
        <w:pStyle w:val="pt-a-000011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4"/>
          <w:rFonts w:ascii="PT Astra Serif" w:hAnsi="PT Astra Serif"/>
          <w:color w:val="000000"/>
          <w:sz w:val="30"/>
          <w:szCs w:val="30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14:paraId="17DFC357" w14:textId="77777777" w:rsidR="00CD0A0A" w:rsidRDefault="00CD0A0A" w:rsidP="00CD0A0A">
      <w:pPr>
        <w:pStyle w:val="pt-a-000020"/>
        <w:shd w:val="clear" w:color="auto" w:fill="FFFFFF"/>
        <w:spacing w:before="0" w:beforeAutospacing="0" w:after="0" w:afterAutospacing="0" w:line="360" w:lineRule="atLeast"/>
        <w:ind w:right="14"/>
        <w:rPr>
          <w:rStyle w:val="pt-a0-000014"/>
          <w:rFonts w:ascii="PT Astra Serif" w:hAnsi="PT Astra Serif"/>
          <w:color w:val="000000"/>
          <w:sz w:val="30"/>
          <w:szCs w:val="30"/>
        </w:rPr>
      </w:pPr>
    </w:p>
    <w:p w14:paraId="71B8BECC" w14:textId="28B737AD" w:rsidR="00CD0A0A" w:rsidRDefault="00CD0A0A" w:rsidP="00CD0A0A">
      <w:pPr>
        <w:pStyle w:val="pt-a-000020"/>
        <w:shd w:val="clear" w:color="auto" w:fill="FFFFFF"/>
        <w:spacing w:before="0" w:beforeAutospacing="0" w:after="0" w:afterAutospacing="0" w:line="360" w:lineRule="atLeast"/>
        <w:ind w:right="14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4"/>
          <w:rFonts w:ascii="PT Astra Serif" w:hAnsi="PT Astra Serif"/>
          <w:color w:val="000000"/>
          <w:sz w:val="30"/>
          <w:szCs w:val="30"/>
        </w:rPr>
        <w:t>Президент</w:t>
      </w:r>
    </w:p>
    <w:p w14:paraId="577C892D" w14:textId="26C38431" w:rsidR="00CD0A0A" w:rsidRDefault="00CD0A0A" w:rsidP="00CD0A0A">
      <w:pPr>
        <w:pStyle w:val="pt-a-000020"/>
        <w:shd w:val="clear" w:color="auto" w:fill="FFFFFF"/>
        <w:spacing w:before="0" w:beforeAutospacing="0" w:after="0" w:afterAutospacing="0" w:line="360" w:lineRule="atLeast"/>
        <w:ind w:right="14"/>
        <w:rPr>
          <w:rFonts w:ascii="PT Astra Serif" w:hAnsi="PT Astra Serif"/>
          <w:color w:val="000000"/>
          <w:sz w:val="27"/>
          <w:szCs w:val="27"/>
        </w:rPr>
      </w:pPr>
      <w:r>
        <w:rPr>
          <w:rStyle w:val="pt-a0-000014"/>
          <w:rFonts w:ascii="PT Astra Serif" w:hAnsi="PT Astra Serif"/>
          <w:color w:val="000000"/>
          <w:sz w:val="30"/>
          <w:szCs w:val="30"/>
        </w:rPr>
        <w:t xml:space="preserve">Российской Федерации </w:t>
      </w:r>
      <w:r>
        <w:rPr>
          <w:rStyle w:val="pt-a0-000014"/>
          <w:rFonts w:ascii="PT Astra Serif" w:hAnsi="PT Astra Serif"/>
          <w:color w:val="000000"/>
          <w:sz w:val="30"/>
          <w:szCs w:val="30"/>
        </w:rPr>
        <w:t xml:space="preserve">                                                                   </w:t>
      </w:r>
      <w:proofErr w:type="spellStart"/>
      <w:r>
        <w:rPr>
          <w:rStyle w:val="pt-a0-000014"/>
          <w:rFonts w:ascii="PT Astra Serif" w:hAnsi="PT Astra Serif"/>
          <w:color w:val="000000"/>
          <w:sz w:val="30"/>
          <w:szCs w:val="30"/>
        </w:rPr>
        <w:t>В.Путин</w:t>
      </w:r>
      <w:proofErr w:type="spellEnd"/>
    </w:p>
    <w:p w14:paraId="0B797F59" w14:textId="77777777" w:rsidR="0016485A" w:rsidRDefault="0016485A"/>
    <w:sectPr w:rsidR="0016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5A"/>
    <w:rsid w:val="0016485A"/>
    <w:rsid w:val="00C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D619"/>
  <w15:chartTrackingRefBased/>
  <w15:docId w15:val="{72871994-6602-4EB7-9D67-BF2BC1C7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CD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CD0A0A"/>
  </w:style>
  <w:style w:type="paragraph" w:customStyle="1" w:styleId="pt-a-000002">
    <w:name w:val="pt-a-000002"/>
    <w:basedOn w:val="a"/>
    <w:rsid w:val="00CD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5">
    <w:name w:val="pt-a-000005"/>
    <w:basedOn w:val="a"/>
    <w:rsid w:val="00CD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6">
    <w:name w:val="pt-a0-000006"/>
    <w:basedOn w:val="a0"/>
    <w:rsid w:val="00CD0A0A"/>
  </w:style>
  <w:style w:type="character" w:customStyle="1" w:styleId="pt-a0-000008">
    <w:name w:val="pt-a0-000008"/>
    <w:basedOn w:val="a0"/>
    <w:rsid w:val="00CD0A0A"/>
  </w:style>
  <w:style w:type="character" w:customStyle="1" w:styleId="pt-a0-000010">
    <w:name w:val="pt-a0-000010"/>
    <w:basedOn w:val="a0"/>
    <w:rsid w:val="00CD0A0A"/>
  </w:style>
  <w:style w:type="paragraph" w:customStyle="1" w:styleId="pt-a-000011">
    <w:name w:val="pt-a-000011"/>
    <w:basedOn w:val="a"/>
    <w:rsid w:val="00CD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3">
    <w:name w:val="pt-a0-000013"/>
    <w:basedOn w:val="a0"/>
    <w:rsid w:val="00CD0A0A"/>
  </w:style>
  <w:style w:type="character" w:customStyle="1" w:styleId="pt-a0-000014">
    <w:name w:val="pt-a0-000014"/>
    <w:basedOn w:val="a0"/>
    <w:rsid w:val="00CD0A0A"/>
  </w:style>
  <w:style w:type="character" w:customStyle="1" w:styleId="pt-a0-000015">
    <w:name w:val="pt-a0-000015"/>
    <w:basedOn w:val="a0"/>
    <w:rsid w:val="00CD0A0A"/>
  </w:style>
  <w:style w:type="character" w:customStyle="1" w:styleId="pt-a0-000016">
    <w:name w:val="pt-a0-000016"/>
    <w:basedOn w:val="a0"/>
    <w:rsid w:val="00CD0A0A"/>
  </w:style>
  <w:style w:type="character" w:customStyle="1" w:styleId="pt-a0-000017">
    <w:name w:val="pt-a0-000017"/>
    <w:basedOn w:val="a0"/>
    <w:rsid w:val="00CD0A0A"/>
  </w:style>
  <w:style w:type="paragraph" w:customStyle="1" w:styleId="pt-a-000020">
    <w:name w:val="pt-a-000020"/>
    <w:basedOn w:val="a"/>
    <w:rsid w:val="00CD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FBC6438CA6AD7B990A3356EBE9193FD9288196A52888A5BD9E49EC7711151031BA94273BA342FE94D309291895A6574503CD02F05FAB75K5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2</cp:revision>
  <dcterms:created xsi:type="dcterms:W3CDTF">2024-03-30T05:46:00Z</dcterms:created>
  <dcterms:modified xsi:type="dcterms:W3CDTF">2024-03-30T05:47:00Z</dcterms:modified>
</cp:coreProperties>
</file>